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9FFF4" w14:textId="77777777" w:rsidR="00773F7E" w:rsidRDefault="00000000">
      <w:pPr>
        <w:pStyle w:val="a7"/>
        <w:widowControl/>
        <w:shd w:val="clear" w:color="auto" w:fill="FFFFFF"/>
        <w:spacing w:beforeAutospacing="0" w:afterAutospacing="0" w:line="560" w:lineRule="atLeast"/>
        <w:jc w:val="both"/>
        <w:rPr>
          <w:rFonts w:ascii="仿宋" w:eastAsia="仿宋" w:hAnsi="仿宋" w:cs="仿宋" w:hint="eastAsia"/>
          <w:color w:val="434343"/>
          <w:sz w:val="21"/>
          <w:szCs w:val="21"/>
        </w:rPr>
      </w:pPr>
      <w:bookmarkStart w:id="0" w:name="OLE_LINK1"/>
      <w:r>
        <w:rPr>
          <w:rFonts w:ascii="仿宋" w:eastAsia="仿宋" w:hAnsi="仿宋" w:cs="仿宋" w:hint="eastAsia"/>
          <w:color w:val="000000"/>
          <w:sz w:val="28"/>
          <w:szCs w:val="28"/>
          <w:shd w:val="clear" w:color="auto" w:fill="FFFFFF"/>
        </w:rPr>
        <w:t>各潜在</w:t>
      </w:r>
      <w:proofErr w:type="gramStart"/>
      <w:r>
        <w:rPr>
          <w:rFonts w:ascii="仿宋" w:eastAsia="仿宋" w:hAnsi="仿宋" w:cs="仿宋" w:hint="eastAsia"/>
          <w:color w:val="000000"/>
          <w:sz w:val="28"/>
          <w:szCs w:val="28"/>
          <w:shd w:val="clear" w:color="auto" w:fill="FFFFFF"/>
        </w:rPr>
        <w:t>投标人:</w:t>
      </w:r>
      <w:proofErr w:type="gramEnd"/>
    </w:p>
    <w:p w14:paraId="585C08B3" w14:textId="77777777" w:rsidR="00773F7E" w:rsidRDefault="00000000">
      <w:pPr>
        <w:pStyle w:val="a7"/>
        <w:widowControl/>
        <w:shd w:val="clear" w:color="auto" w:fill="FFFFFF"/>
        <w:spacing w:beforeAutospacing="0" w:afterAutospacing="0" w:line="560" w:lineRule="atLeast"/>
        <w:ind w:firstLine="560"/>
        <w:jc w:val="both"/>
        <w:rPr>
          <w:rFonts w:ascii="仿宋" w:eastAsia="仿宋" w:hAnsi="仿宋" w:cs="仿宋" w:hint="eastAsia"/>
          <w:color w:val="434343"/>
          <w:sz w:val="21"/>
          <w:szCs w:val="21"/>
        </w:rPr>
      </w:pPr>
      <w:r>
        <w:rPr>
          <w:rFonts w:ascii="仿宋" w:eastAsia="仿宋" w:hAnsi="仿宋" w:cs="仿宋" w:hint="eastAsia"/>
          <w:color w:val="000000"/>
          <w:sz w:val="28"/>
          <w:szCs w:val="28"/>
          <w:shd w:val="clear" w:color="auto" w:fill="FFFFFF"/>
        </w:rPr>
        <w:t>现对“蚌埠液力机械有限公司扩建及智能制造基地建设项目二期厂房施工总承包”招标文件</w:t>
      </w:r>
      <w:bookmarkStart w:id="1" w:name="_Hlk214212188"/>
      <w:r>
        <w:rPr>
          <w:rFonts w:ascii="仿宋" w:eastAsia="仿宋" w:hAnsi="仿宋" w:cs="仿宋" w:hint="eastAsia"/>
          <w:color w:val="000000"/>
          <w:sz w:val="28"/>
          <w:szCs w:val="28"/>
          <w:shd w:val="clear" w:color="auto" w:fill="FFFFFF"/>
        </w:rPr>
        <w:t>澄清</w:t>
      </w:r>
      <w:bookmarkEnd w:id="1"/>
      <w:r>
        <w:rPr>
          <w:rFonts w:ascii="仿宋" w:eastAsia="仿宋" w:hAnsi="仿宋" w:cs="仿宋" w:hint="eastAsia"/>
          <w:color w:val="000000"/>
          <w:sz w:val="28"/>
          <w:szCs w:val="28"/>
          <w:shd w:val="clear" w:color="auto" w:fill="FFFFFF"/>
        </w:rPr>
        <w:t>如下：</w:t>
      </w:r>
    </w:p>
    <w:p w14:paraId="0A2034CE" w14:textId="46DE5C4C" w:rsidR="00773F7E" w:rsidRDefault="00000000">
      <w:pPr>
        <w:pStyle w:val="a7"/>
        <w:shd w:val="clear" w:color="auto" w:fill="FFFFFF"/>
        <w:spacing w:beforeAutospacing="0" w:afterAutospacing="0" w:line="360" w:lineRule="auto"/>
        <w:ind w:firstLine="482"/>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1、本项目人工费</w:t>
      </w:r>
      <w:r>
        <w:rPr>
          <w:rFonts w:ascii="仿宋" w:eastAsia="仿宋" w:hAnsi="仿宋" w:cs="仿宋"/>
          <w:b/>
          <w:bCs/>
          <w:color w:val="000000"/>
          <w:sz w:val="28"/>
          <w:szCs w:val="28"/>
          <w:shd w:val="clear" w:color="auto" w:fill="FFFFFF"/>
        </w:rPr>
        <w:t>工日单价</w:t>
      </w:r>
      <w:r>
        <w:rPr>
          <w:rFonts w:ascii="仿宋" w:eastAsia="仿宋" w:hAnsi="仿宋" w:cs="仿宋" w:hint="eastAsia"/>
          <w:b/>
          <w:bCs/>
          <w:color w:val="000000"/>
          <w:sz w:val="28"/>
          <w:szCs w:val="28"/>
          <w:shd w:val="clear" w:color="auto" w:fill="FFFFFF"/>
        </w:rPr>
        <w:t>以软件版工程量清单及控制价为准，为</w:t>
      </w:r>
      <w:r>
        <w:rPr>
          <w:rFonts w:ascii="仿宋" w:eastAsia="仿宋" w:hAnsi="仿宋" w:cs="仿宋"/>
          <w:b/>
          <w:bCs/>
          <w:color w:val="000000"/>
          <w:sz w:val="28"/>
          <w:szCs w:val="28"/>
          <w:shd w:val="clear" w:color="auto" w:fill="FFFFFF"/>
        </w:rPr>
        <w:t>157.</w:t>
      </w:r>
      <w:r>
        <w:rPr>
          <w:rFonts w:ascii="仿宋" w:eastAsia="仿宋" w:hAnsi="仿宋" w:cs="仿宋" w:hint="eastAsia"/>
          <w:b/>
          <w:bCs/>
          <w:color w:val="000000"/>
          <w:sz w:val="28"/>
          <w:szCs w:val="28"/>
          <w:shd w:val="clear" w:color="auto" w:fill="FFFFFF"/>
        </w:rPr>
        <w:t>3</w:t>
      </w:r>
      <w:r>
        <w:rPr>
          <w:rFonts w:ascii="仿宋" w:eastAsia="仿宋" w:hAnsi="仿宋" w:cs="仿宋"/>
          <w:b/>
          <w:bCs/>
          <w:color w:val="000000"/>
          <w:sz w:val="28"/>
          <w:szCs w:val="28"/>
          <w:shd w:val="clear" w:color="auto" w:fill="FFFFFF"/>
        </w:rPr>
        <w:t>2元/工日</w:t>
      </w:r>
      <w:r>
        <w:rPr>
          <w:rFonts w:ascii="仿宋" w:eastAsia="仿宋" w:hAnsi="仿宋" w:cs="仿宋" w:hint="eastAsia"/>
          <w:b/>
          <w:bCs/>
          <w:color w:val="000000"/>
          <w:sz w:val="28"/>
          <w:szCs w:val="28"/>
          <w:shd w:val="clear" w:color="auto" w:fill="FFFFFF"/>
        </w:rPr>
        <w:t>，投标人报价时，人工费工日单价应不低于157.32元/工日。如存在招标文件</w:t>
      </w:r>
      <w:r w:rsidR="008A1616">
        <w:rPr>
          <w:rFonts w:ascii="仿宋" w:eastAsia="仿宋" w:hAnsi="仿宋" w:cs="仿宋" w:hint="eastAsia"/>
          <w:b/>
          <w:bCs/>
          <w:color w:val="000000"/>
          <w:sz w:val="28"/>
          <w:szCs w:val="28"/>
          <w:shd w:val="clear" w:color="auto" w:fill="FFFFFF"/>
        </w:rPr>
        <w:t>和工程量清单及控制价编制说明中</w:t>
      </w:r>
      <w:r>
        <w:rPr>
          <w:rFonts w:ascii="仿宋" w:eastAsia="仿宋" w:hAnsi="仿宋" w:cs="仿宋" w:hint="eastAsia"/>
          <w:b/>
          <w:bCs/>
          <w:color w:val="000000"/>
          <w:sz w:val="28"/>
          <w:szCs w:val="28"/>
          <w:shd w:val="clear" w:color="auto" w:fill="FFFFFF"/>
        </w:rPr>
        <w:t>其他条款与软件版工程量清单及控制价不一致的，均以软件版工程量清单及控制价为准。</w:t>
      </w:r>
    </w:p>
    <w:p w14:paraId="318F18D9" w14:textId="77777777" w:rsidR="00773F7E" w:rsidRDefault="00000000">
      <w:pPr>
        <w:pStyle w:val="a7"/>
        <w:shd w:val="clear" w:color="auto" w:fill="FFFFFF"/>
        <w:spacing w:beforeAutospacing="0" w:afterAutospacing="0" w:line="360" w:lineRule="auto"/>
        <w:ind w:firstLine="482"/>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2、原开标时间、递交投标文件截止时间、投标保证金缴纳截止时间为：北京时间2025年11月26日10时00分。</w:t>
      </w:r>
    </w:p>
    <w:p w14:paraId="007370B0" w14:textId="77777777" w:rsidR="00773F7E" w:rsidRDefault="00000000">
      <w:pPr>
        <w:pStyle w:val="a7"/>
        <w:shd w:val="clear" w:color="auto" w:fill="FFFFFF"/>
        <w:spacing w:beforeAutospacing="0" w:afterAutospacing="0" w:line="360" w:lineRule="auto"/>
        <w:ind w:firstLine="482"/>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现延期开标时间、递交投标文件截止时间、投标保证金缴纳截止时间为：北京时间2025年12月3日10时00分。</w:t>
      </w:r>
    </w:p>
    <w:p w14:paraId="46D8D374" w14:textId="77777777" w:rsidR="00773F7E" w:rsidRDefault="00000000">
      <w:pPr>
        <w:pStyle w:val="a7"/>
        <w:shd w:val="clear" w:color="auto" w:fill="FFFFFF"/>
        <w:spacing w:beforeAutospacing="0" w:afterAutospacing="0" w:line="360" w:lineRule="auto"/>
        <w:ind w:firstLine="482"/>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3、本项目投标人在投标文件制作过程中，若遇到</w:t>
      </w:r>
      <w:r>
        <w:rPr>
          <w:rFonts w:ascii="仿宋" w:eastAsia="仿宋" w:hAnsi="仿宋" w:cs="仿宋"/>
          <w:b/>
          <w:bCs/>
          <w:color w:val="000000"/>
          <w:sz w:val="28"/>
          <w:szCs w:val="28"/>
          <w:shd w:val="clear" w:color="auto" w:fill="FFFFFF"/>
        </w:rPr>
        <w:t>履职方案和承诺</w:t>
      </w:r>
      <w:r>
        <w:rPr>
          <w:rFonts w:ascii="仿宋" w:eastAsia="仿宋" w:hAnsi="仿宋" w:cs="仿宋" w:hint="eastAsia"/>
          <w:b/>
          <w:bCs/>
          <w:color w:val="000000"/>
          <w:sz w:val="28"/>
          <w:szCs w:val="28"/>
          <w:shd w:val="clear" w:color="auto" w:fill="FFFFFF"/>
        </w:rPr>
        <w:t>部分无法成功上传的情形，可在</w:t>
      </w:r>
      <w:r>
        <w:rPr>
          <w:rFonts w:ascii="仿宋" w:eastAsia="仿宋" w:hAnsi="仿宋" w:cs="仿宋"/>
          <w:b/>
          <w:bCs/>
          <w:color w:val="000000"/>
          <w:sz w:val="28"/>
          <w:szCs w:val="28"/>
          <w:shd w:val="clear" w:color="auto" w:fill="FFFFFF"/>
        </w:rPr>
        <w:t>蚌埠市公共资源电子交易系统</w:t>
      </w:r>
      <w:r>
        <w:rPr>
          <w:rFonts w:ascii="仿宋" w:eastAsia="仿宋" w:hAnsi="仿宋" w:cs="仿宋" w:hint="eastAsia"/>
          <w:b/>
          <w:bCs/>
          <w:color w:val="000000"/>
          <w:sz w:val="28"/>
          <w:szCs w:val="28"/>
          <w:shd w:val="clear" w:color="auto" w:fill="FFFFFF"/>
        </w:rPr>
        <w:t>中重新下载招标文件后再上传。请各投标人及时查看本项目澄清内容，并预留充足的投标文件上传时间，若因投标人未及时查看</w:t>
      </w:r>
      <w:r>
        <w:rPr>
          <w:rFonts w:ascii="仿宋" w:eastAsia="仿宋" w:hAnsi="仿宋" w:cs="仿宋"/>
          <w:b/>
          <w:bCs/>
          <w:color w:val="000000"/>
          <w:sz w:val="28"/>
          <w:szCs w:val="28"/>
          <w:shd w:val="clear" w:color="auto" w:fill="FFFFFF"/>
        </w:rPr>
        <w:t>本项目</w:t>
      </w:r>
      <w:r>
        <w:rPr>
          <w:rFonts w:ascii="仿宋" w:eastAsia="仿宋" w:hAnsi="仿宋" w:cs="仿宋" w:hint="eastAsia"/>
          <w:b/>
          <w:bCs/>
          <w:color w:val="000000"/>
          <w:sz w:val="28"/>
          <w:szCs w:val="28"/>
          <w:shd w:val="clear" w:color="auto" w:fill="FFFFFF"/>
        </w:rPr>
        <w:t>澄清</w:t>
      </w:r>
      <w:r>
        <w:rPr>
          <w:rFonts w:ascii="仿宋" w:eastAsia="仿宋" w:hAnsi="仿宋" w:cs="仿宋"/>
          <w:b/>
          <w:bCs/>
          <w:color w:val="000000"/>
          <w:sz w:val="28"/>
          <w:szCs w:val="28"/>
          <w:shd w:val="clear" w:color="auto" w:fill="FFFFFF"/>
        </w:rPr>
        <w:t>内容</w:t>
      </w:r>
      <w:r>
        <w:rPr>
          <w:rFonts w:ascii="仿宋" w:eastAsia="仿宋" w:hAnsi="仿宋" w:cs="仿宋" w:hint="eastAsia"/>
          <w:b/>
          <w:bCs/>
          <w:color w:val="000000"/>
          <w:sz w:val="28"/>
          <w:szCs w:val="28"/>
          <w:shd w:val="clear" w:color="auto" w:fill="FFFFFF"/>
        </w:rPr>
        <w:t>导致投标文件上传不成功，责任由投标人自行承担。</w:t>
      </w:r>
    </w:p>
    <w:p w14:paraId="212CAF07" w14:textId="77777777" w:rsidR="00773F7E" w:rsidRDefault="00000000">
      <w:pPr>
        <w:widowControl/>
        <w:shd w:val="clear" w:color="auto" w:fill="FFFFFF"/>
        <w:spacing w:line="560" w:lineRule="atLeast"/>
        <w:ind w:firstLine="480"/>
        <w:jc w:val="left"/>
        <w:rPr>
          <w:rFonts w:ascii="仿宋" w:eastAsia="仿宋" w:hAnsi="仿宋" w:cs="仿宋" w:hint="eastAsia"/>
          <w:color w:val="000000"/>
          <w:kern w:val="0"/>
          <w:sz w:val="28"/>
          <w:szCs w:val="28"/>
          <w:shd w:val="clear" w:color="auto" w:fill="FFFFFF"/>
        </w:rPr>
      </w:pPr>
      <w:r>
        <w:rPr>
          <w:rFonts w:ascii="仿宋" w:eastAsia="仿宋" w:hAnsi="仿宋" w:cs="仿宋"/>
          <w:color w:val="000000"/>
          <w:kern w:val="0"/>
          <w:sz w:val="28"/>
          <w:szCs w:val="28"/>
          <w:shd w:val="clear" w:color="auto" w:fill="FFFFFF"/>
        </w:rPr>
        <w:t>招标文件其他内容不变，本次</w:t>
      </w:r>
      <w:r>
        <w:rPr>
          <w:rFonts w:ascii="仿宋" w:eastAsia="仿宋" w:hAnsi="仿宋" w:cs="仿宋" w:hint="eastAsia"/>
          <w:color w:val="000000"/>
          <w:kern w:val="0"/>
          <w:sz w:val="28"/>
          <w:szCs w:val="28"/>
          <w:shd w:val="clear" w:color="auto" w:fill="FFFFFF"/>
        </w:rPr>
        <w:t>澄清</w:t>
      </w:r>
      <w:r>
        <w:rPr>
          <w:rFonts w:ascii="仿宋" w:eastAsia="仿宋" w:hAnsi="仿宋" w:cs="仿宋"/>
          <w:color w:val="000000"/>
          <w:kern w:val="0"/>
          <w:sz w:val="28"/>
          <w:szCs w:val="28"/>
          <w:shd w:val="clear" w:color="auto" w:fill="FFFFFF"/>
        </w:rPr>
        <w:t>内容作为本招标文件的组成部分，与招标文件具有同等效力。给各潜在投标人带来工作上的不便，敬请谅解。</w:t>
      </w:r>
    </w:p>
    <w:p w14:paraId="26C88B7C" w14:textId="77777777" w:rsidR="00773F7E" w:rsidRDefault="00000000">
      <w:pPr>
        <w:widowControl/>
        <w:shd w:val="clear" w:color="auto" w:fill="FFFFFF"/>
        <w:spacing w:line="560" w:lineRule="atLeast"/>
        <w:jc w:val="right"/>
        <w:rPr>
          <w:rFonts w:ascii="仿宋" w:eastAsia="仿宋" w:hAnsi="仿宋" w:cs="仿宋" w:hint="eastAsia"/>
          <w:color w:val="434343"/>
          <w:szCs w:val="21"/>
        </w:rPr>
      </w:pPr>
      <w:r>
        <w:rPr>
          <w:rFonts w:ascii="宋体" w:eastAsia="宋体" w:hAnsi="宋体" w:cs="宋体"/>
          <w:color w:val="434343"/>
          <w:kern w:val="0"/>
          <w:sz w:val="24"/>
        </w:rPr>
        <w:t> </w:t>
      </w:r>
      <w:r>
        <w:rPr>
          <w:rFonts w:ascii="仿宋" w:eastAsia="仿宋" w:hAnsi="仿宋" w:cs="仿宋" w:hint="eastAsia"/>
          <w:color w:val="000000"/>
          <w:sz w:val="28"/>
          <w:szCs w:val="28"/>
          <w:shd w:val="clear" w:color="auto" w:fill="FFFFFF"/>
        </w:rPr>
        <w:t>蚌埠液力机械有限公司</w:t>
      </w:r>
    </w:p>
    <w:p w14:paraId="5253C1EB" w14:textId="77777777" w:rsidR="00773F7E" w:rsidRDefault="00000000">
      <w:pPr>
        <w:pStyle w:val="a7"/>
        <w:widowControl/>
        <w:shd w:val="clear" w:color="auto" w:fill="FFFFFF"/>
        <w:spacing w:beforeAutospacing="0" w:afterAutospacing="0" w:line="560" w:lineRule="atLeast"/>
        <w:ind w:firstLine="560"/>
        <w:jc w:val="right"/>
        <w:rPr>
          <w:rFonts w:ascii="仿宋" w:eastAsia="仿宋" w:hAnsi="仿宋" w:cs="仿宋" w:hint="eastAsia"/>
          <w:color w:val="000000"/>
          <w:sz w:val="28"/>
          <w:szCs w:val="28"/>
          <w:shd w:val="clear" w:color="auto" w:fill="FFFFFF"/>
        </w:rPr>
      </w:pPr>
      <w:r>
        <w:rPr>
          <w:rFonts w:ascii="仿宋" w:eastAsia="仿宋" w:hAnsi="仿宋" w:cs="仿宋" w:hint="eastAsia"/>
          <w:color w:val="000000"/>
          <w:sz w:val="28"/>
          <w:szCs w:val="28"/>
          <w:shd w:val="clear" w:color="auto" w:fill="FFFFFF"/>
        </w:rPr>
        <w:t>安徽省招标集团股份有限公司</w:t>
      </w:r>
    </w:p>
    <w:p w14:paraId="6DE83968" w14:textId="77777777" w:rsidR="00773F7E" w:rsidRDefault="00000000">
      <w:pPr>
        <w:pStyle w:val="a7"/>
        <w:widowControl/>
        <w:shd w:val="clear" w:color="auto" w:fill="FFFFFF"/>
        <w:spacing w:beforeAutospacing="0" w:afterAutospacing="0" w:line="560" w:lineRule="atLeast"/>
        <w:ind w:firstLine="560"/>
        <w:jc w:val="right"/>
        <w:rPr>
          <w:rFonts w:ascii="仿宋" w:eastAsia="仿宋" w:hAnsi="仿宋" w:cs="仿宋" w:hint="eastAsia"/>
          <w:color w:val="434343"/>
          <w:sz w:val="21"/>
          <w:szCs w:val="21"/>
        </w:rPr>
      </w:pPr>
      <w:r>
        <w:rPr>
          <w:rFonts w:ascii="仿宋" w:eastAsia="仿宋" w:hAnsi="仿宋" w:cs="仿宋" w:hint="eastAsia"/>
          <w:color w:val="000000"/>
          <w:sz w:val="28"/>
          <w:szCs w:val="28"/>
          <w:shd w:val="clear" w:color="auto" w:fill="FFFFFF"/>
        </w:rPr>
        <w:lastRenderedPageBreak/>
        <w:t>2025年11月17日</w:t>
      </w:r>
      <w:bookmarkEnd w:id="0"/>
    </w:p>
    <w:sectPr w:rsidR="00773F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7EB14BB"/>
    <w:rsid w:val="003747CF"/>
    <w:rsid w:val="003A6B58"/>
    <w:rsid w:val="00577CEE"/>
    <w:rsid w:val="00582E03"/>
    <w:rsid w:val="0063130E"/>
    <w:rsid w:val="006849CB"/>
    <w:rsid w:val="006D6F3B"/>
    <w:rsid w:val="007662C1"/>
    <w:rsid w:val="00773F7E"/>
    <w:rsid w:val="007F3B73"/>
    <w:rsid w:val="00815C5E"/>
    <w:rsid w:val="008178A6"/>
    <w:rsid w:val="008A1616"/>
    <w:rsid w:val="0096689C"/>
    <w:rsid w:val="00A7530A"/>
    <w:rsid w:val="00B90256"/>
    <w:rsid w:val="00C847C6"/>
    <w:rsid w:val="00CB4E64"/>
    <w:rsid w:val="00D86D3E"/>
    <w:rsid w:val="00E04CEA"/>
    <w:rsid w:val="00F224C9"/>
    <w:rsid w:val="00FB3E84"/>
    <w:rsid w:val="01A826EE"/>
    <w:rsid w:val="052A14B8"/>
    <w:rsid w:val="067F6744"/>
    <w:rsid w:val="06F25742"/>
    <w:rsid w:val="07041C7C"/>
    <w:rsid w:val="088E49C1"/>
    <w:rsid w:val="09D726B7"/>
    <w:rsid w:val="09F243BA"/>
    <w:rsid w:val="0D2711EA"/>
    <w:rsid w:val="10C009C2"/>
    <w:rsid w:val="119500A0"/>
    <w:rsid w:val="160457F4"/>
    <w:rsid w:val="19081158"/>
    <w:rsid w:val="1CC41839"/>
    <w:rsid w:val="1EDE6770"/>
    <w:rsid w:val="1F114ADE"/>
    <w:rsid w:val="21DC7625"/>
    <w:rsid w:val="21E30AD6"/>
    <w:rsid w:val="25DF76E4"/>
    <w:rsid w:val="26655897"/>
    <w:rsid w:val="286949D5"/>
    <w:rsid w:val="29A94BD5"/>
    <w:rsid w:val="2A4E61A8"/>
    <w:rsid w:val="303F76FD"/>
    <w:rsid w:val="307F3F9D"/>
    <w:rsid w:val="34A41E67"/>
    <w:rsid w:val="36AA1648"/>
    <w:rsid w:val="38871C41"/>
    <w:rsid w:val="3B726878"/>
    <w:rsid w:val="3E75253C"/>
    <w:rsid w:val="4024421A"/>
    <w:rsid w:val="425608D6"/>
    <w:rsid w:val="42D737C5"/>
    <w:rsid w:val="431762B8"/>
    <w:rsid w:val="49AC2D5E"/>
    <w:rsid w:val="4B3043BA"/>
    <w:rsid w:val="4CF13034"/>
    <w:rsid w:val="4E606494"/>
    <w:rsid w:val="4E8567CB"/>
    <w:rsid w:val="554D21F9"/>
    <w:rsid w:val="579422EA"/>
    <w:rsid w:val="57EB14BB"/>
    <w:rsid w:val="59442F30"/>
    <w:rsid w:val="597D6660"/>
    <w:rsid w:val="59F34F31"/>
    <w:rsid w:val="5A4A2677"/>
    <w:rsid w:val="5D0E5BDE"/>
    <w:rsid w:val="5D281862"/>
    <w:rsid w:val="5DED10A9"/>
    <w:rsid w:val="60C06560"/>
    <w:rsid w:val="62497C5A"/>
    <w:rsid w:val="63282FC3"/>
    <w:rsid w:val="6456020D"/>
    <w:rsid w:val="64D4770D"/>
    <w:rsid w:val="652266CA"/>
    <w:rsid w:val="668B64F1"/>
    <w:rsid w:val="67227DC9"/>
    <w:rsid w:val="6942033D"/>
    <w:rsid w:val="69A43B52"/>
    <w:rsid w:val="6B7E6624"/>
    <w:rsid w:val="6E8F5E3F"/>
    <w:rsid w:val="702D4179"/>
    <w:rsid w:val="732E26DE"/>
    <w:rsid w:val="762B1157"/>
    <w:rsid w:val="762F3B18"/>
    <w:rsid w:val="7922142F"/>
    <w:rsid w:val="7B89704B"/>
    <w:rsid w:val="7CB63E70"/>
    <w:rsid w:val="7DAA5057"/>
    <w:rsid w:val="7F0D1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E7ADE"/>
  <w15:docId w15:val="{50DC43C6-1739-43DF-A1BA-23DD690A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初审-王瑜秀</dc:creator>
  <cp:lastModifiedBy>校对-王瑜秀</cp:lastModifiedBy>
  <cp:revision>10</cp:revision>
  <dcterms:created xsi:type="dcterms:W3CDTF">2025-11-10T07:41:00Z</dcterms:created>
  <dcterms:modified xsi:type="dcterms:W3CDTF">2025-11-17T04:23:00Z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56AEA14D17364007B509C914CA678770_13</vt:lpwstr>
  </property>
  <property fmtid="{D5CDD505-2E9C-101B-9397-08002B2CF9AE}" pid="4" name="KSOTemplateDocerSaveRecord">
    <vt:lpwstr>eyJoZGlkIjoiMzEwNTM5NzYwMDRjMzkwZTVkZjY2ODkwMGIxNGU0OTUiLCJ1c2VySWQiOiI1OTMwNjE2NDYifQ==</vt:lpwstr>
  </property>
</Properties>
</file>